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C455C7">
            <w:r>
              <w:t>P1</w:t>
            </w:r>
          </w:p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92D050"/>
          </w:tcPr>
          <w:p w:rsidR="004B273A" w:rsidRDefault="00C455C7">
            <w:r>
              <w:t>P2</w:t>
            </w:r>
          </w:p>
        </w:tc>
        <w:tc>
          <w:tcPr>
            <w:tcW w:w="564" w:type="dxa"/>
            <w:shd w:val="clear" w:color="auto" w:fill="92D05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D2200B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92D050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  <w:shd w:val="clear" w:color="auto" w:fill="FFFFFF" w:themeFill="background1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92D05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C455C7">
            <w:r>
              <w:t>Bo</w:t>
            </w:r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mb</w:t>
            </w:r>
            <w:proofErr w:type="spellEnd"/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4B273A"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2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808080" w:themeFill="background1" w:themeFillShade="8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mb</w:t>
            </w:r>
            <w:proofErr w:type="spellEnd"/>
          </w:p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4B273A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E36C0A" w:themeFill="accent6" w:themeFillShade="BF"/>
          </w:tcPr>
          <w:p w:rsidR="004B273A" w:rsidRDefault="004B273A">
            <w:r>
              <w:t xml:space="preserve"> </w:t>
            </w:r>
          </w:p>
          <w:p w:rsidR="004B273A" w:rsidRDefault="00C455C7">
            <w:r>
              <w:t>Bo</w:t>
            </w:r>
          </w:p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>
            <w:bookmarkStart w:id="0" w:name="_GoBack"/>
            <w:bookmarkEnd w:id="0"/>
          </w:p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  <w:shd w:val="clear" w:color="auto" w:fill="1F497D" w:themeFill="text2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244061" w:themeFill="accent1" w:themeFillShade="80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  <w:shd w:val="clear" w:color="auto" w:fill="1F497D" w:themeFill="text2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>
            <w:r>
              <w:t xml:space="preserve"> </w:t>
            </w:r>
          </w:p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r>
              <w:t>Ex</w:t>
            </w:r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plo</w:t>
            </w:r>
            <w:proofErr w:type="spellEnd"/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proofErr w:type="spellStart"/>
            <w:r>
              <w:t>sio</w:t>
            </w:r>
            <w:proofErr w:type="spellEnd"/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C455C7">
            <w:r>
              <w:t>n!</w:t>
            </w:r>
          </w:p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E36C0A" w:themeFill="accent6" w:themeFillShade="BF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AE6022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</w:tcPr>
          <w:p w:rsidR="004B273A" w:rsidRDefault="004B273A"/>
          <w:p w:rsidR="004B273A" w:rsidRDefault="004B273A"/>
        </w:tc>
        <w:tc>
          <w:tcPr>
            <w:tcW w:w="562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</w:tcPr>
          <w:p w:rsidR="004B273A" w:rsidRDefault="004B273A"/>
        </w:tc>
        <w:tc>
          <w:tcPr>
            <w:tcW w:w="563" w:type="dxa"/>
            <w:shd w:val="clear" w:color="auto" w:fill="FFFFFF" w:themeFill="background1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  <w:shd w:val="clear" w:color="auto" w:fill="FFFFFF" w:themeFill="background1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  <w:tr w:rsidR="00C455C7" w:rsidTr="00C455C7"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  <w:p w:rsidR="004B273A" w:rsidRDefault="004B273A"/>
        </w:tc>
        <w:tc>
          <w:tcPr>
            <w:tcW w:w="562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FF0000"/>
          </w:tcPr>
          <w:p w:rsidR="004B273A" w:rsidRDefault="004B273A"/>
        </w:tc>
        <w:tc>
          <w:tcPr>
            <w:tcW w:w="563" w:type="dxa"/>
            <w:shd w:val="clear" w:color="auto" w:fill="808080" w:themeFill="background1" w:themeFillShade="8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  <w:tc>
          <w:tcPr>
            <w:tcW w:w="564" w:type="dxa"/>
            <w:shd w:val="clear" w:color="auto" w:fill="FF0000"/>
          </w:tcPr>
          <w:p w:rsidR="004B273A" w:rsidRDefault="004B273A"/>
        </w:tc>
      </w:tr>
    </w:tbl>
    <w:p w:rsidR="00D2200B" w:rsidRDefault="00D2200B"/>
    <w:sectPr w:rsidR="00D2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D"/>
    <w:rsid w:val="00464C24"/>
    <w:rsid w:val="004B273A"/>
    <w:rsid w:val="005B0D12"/>
    <w:rsid w:val="00AB681D"/>
    <w:rsid w:val="00AE6022"/>
    <w:rsid w:val="00BF4970"/>
    <w:rsid w:val="00C455C7"/>
    <w:rsid w:val="00CD3375"/>
    <w:rsid w:val="00D2200B"/>
    <w:rsid w:val="00E618E3"/>
    <w:rsid w:val="00EB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Keripo</dc:creator>
  <cp:lastModifiedBy>Keripo</cp:lastModifiedBy>
  <cp:revision>8</cp:revision>
  <dcterms:created xsi:type="dcterms:W3CDTF">2011-11-22T02:49:00Z</dcterms:created>
  <dcterms:modified xsi:type="dcterms:W3CDTF">2011-11-30T06:08:00Z</dcterms:modified>
</cp:coreProperties>
</file>